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B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  Беларуси в г.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1ABA" w:rsidRDefault="00021ABA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ABA">
        <w:rPr>
          <w:rFonts w:ascii="Times New Roman" w:hAnsi="Times New Roman" w:cs="Times New Roman"/>
          <w:sz w:val="28"/>
          <w:szCs w:val="28"/>
        </w:rPr>
        <w:t>Уполномоченный по устройству беженцев</w:t>
      </w:r>
    </w:p>
    <w:p w:rsidR="00021ABA" w:rsidRDefault="00021ABA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ABA">
        <w:rPr>
          <w:rFonts w:ascii="Times New Roman" w:hAnsi="Times New Roman" w:cs="Times New Roman"/>
          <w:sz w:val="28"/>
          <w:szCs w:val="28"/>
        </w:rPr>
        <w:t xml:space="preserve"> Северо-Западного фронта, </w:t>
      </w:r>
    </w:p>
    <w:p w:rsidR="00637419" w:rsidRPr="00021ABA" w:rsidRDefault="00021ABA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ABA">
        <w:rPr>
          <w:rFonts w:ascii="Times New Roman" w:hAnsi="Times New Roman" w:cs="Times New Roman"/>
          <w:sz w:val="28"/>
          <w:szCs w:val="28"/>
        </w:rPr>
        <w:t>г. Смоленск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2</w:t>
      </w:r>
      <w:r w:rsidR="00021ABA">
        <w:rPr>
          <w:rFonts w:ascii="Times New Roman" w:hAnsi="Times New Roman" w:cs="Times New Roman"/>
          <w:sz w:val="28"/>
          <w:szCs w:val="28"/>
        </w:rPr>
        <w:t>77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293" w:rsidRDefault="00FC4293" w:rsidP="00FC4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1915 - 1916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FE3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55C1">
        <w:rPr>
          <w:rFonts w:ascii="Times New Roman" w:hAnsi="Times New Roman" w:cs="Times New Roman"/>
          <w:sz w:val="28"/>
          <w:szCs w:val="28"/>
        </w:rPr>
        <w:t xml:space="preserve">       02. 04. 2019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8355C1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2</w:t>
      </w:r>
      <w:r w:rsidR="00021ABA">
        <w:rPr>
          <w:rFonts w:ascii="Times New Roman" w:hAnsi="Times New Roman" w:cs="Times New Roman"/>
          <w:sz w:val="28"/>
          <w:szCs w:val="28"/>
        </w:rPr>
        <w:t>77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76FE3">
        <w:rPr>
          <w:rFonts w:ascii="Times New Roman" w:hAnsi="Times New Roman" w:cs="Times New Roman"/>
          <w:sz w:val="28"/>
          <w:szCs w:val="28"/>
        </w:rPr>
        <w:t xml:space="preserve"> </w:t>
      </w:r>
      <w:r w:rsidR="00081CEB">
        <w:rPr>
          <w:rFonts w:ascii="Times New Roman" w:hAnsi="Times New Roman" w:cs="Times New Roman"/>
          <w:sz w:val="28"/>
          <w:szCs w:val="28"/>
        </w:rPr>
        <w:t xml:space="preserve">1915 - </w:t>
      </w:r>
      <w:r w:rsidR="00B76FE3">
        <w:rPr>
          <w:rFonts w:ascii="Times New Roman" w:hAnsi="Times New Roman" w:cs="Times New Roman"/>
          <w:sz w:val="28"/>
          <w:szCs w:val="28"/>
        </w:rPr>
        <w:t>191</w:t>
      </w:r>
      <w:r w:rsidR="00021ABA">
        <w:rPr>
          <w:rFonts w:ascii="Times New Roman" w:hAnsi="Times New Roman" w:cs="Times New Roman"/>
          <w:sz w:val="28"/>
          <w:szCs w:val="28"/>
        </w:rPr>
        <w:t>6</w:t>
      </w:r>
      <w:r w:rsidR="00B76FE3">
        <w:rPr>
          <w:rFonts w:ascii="Times New Roman" w:hAnsi="Times New Roman" w:cs="Times New Roman"/>
          <w:sz w:val="28"/>
          <w:szCs w:val="28"/>
        </w:rPr>
        <w:t xml:space="preserve"> </w:t>
      </w:r>
      <w:r w:rsidR="00081CEB">
        <w:rPr>
          <w:rFonts w:ascii="Times New Roman" w:hAnsi="Times New Roman" w:cs="Times New Roman"/>
          <w:sz w:val="28"/>
          <w:szCs w:val="28"/>
        </w:rPr>
        <w:t>г</w:t>
      </w:r>
      <w:r w:rsidR="00B76FE3">
        <w:rPr>
          <w:rFonts w:ascii="Times New Roman" w:hAnsi="Times New Roman" w:cs="Times New Roman"/>
          <w:sz w:val="28"/>
          <w:szCs w:val="28"/>
        </w:rPr>
        <w:t>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697"/>
        <w:gridCol w:w="4895"/>
        <w:gridCol w:w="1664"/>
        <w:gridCol w:w="703"/>
        <w:gridCol w:w="664"/>
      </w:tblGrid>
      <w:tr w:rsidR="00637419" w:rsidTr="00081CEB">
        <w:trPr>
          <w:cantSplit/>
          <w:trHeight w:val="2819"/>
        </w:trPr>
        <w:tc>
          <w:tcPr>
            <w:tcW w:w="66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081CEB">
        <w:tc>
          <w:tcPr>
            <w:tcW w:w="66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081CEB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021ABA" w:rsidP="0002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FE3" w:rsidRDefault="00021ABA" w:rsidP="0002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возврате </w:t>
            </w:r>
            <w:r w:rsidR="00126C34">
              <w:rPr>
                <w:rFonts w:ascii="Times New Roman" w:hAnsi="Times New Roman" w:cs="Times New Roman"/>
                <w:sz w:val="28"/>
                <w:szCs w:val="28"/>
              </w:rPr>
              <w:t>ссуд и пособий            владельцами имений и др. недвижимого имущества  Гродненской губ.</w:t>
            </w:r>
            <w:r w:rsidR="008355C1">
              <w:rPr>
                <w:rFonts w:ascii="Times New Roman" w:hAnsi="Times New Roman" w:cs="Times New Roman"/>
                <w:sz w:val="28"/>
                <w:szCs w:val="28"/>
              </w:rPr>
              <w:t xml:space="preserve"> за декабрь 1915 – сентябрь 1916 гг. </w:t>
            </w:r>
            <w:r w:rsidR="0096529A">
              <w:rPr>
                <w:rFonts w:ascii="Times New Roman" w:hAnsi="Times New Roman" w:cs="Times New Roman"/>
                <w:sz w:val="28"/>
                <w:szCs w:val="28"/>
              </w:rPr>
              <w:t>(списки, обязательства</w:t>
            </w:r>
            <w:r w:rsidR="00126C34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96529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21ABA" w:rsidRDefault="00021ABA" w:rsidP="00835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29A" w:rsidRDefault="0096529A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96529A" w:rsidP="006D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081CEB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96529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6D51F4" w:rsidRDefault="0096529A" w:rsidP="0096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наложении запрещений на имущество лиц, получивших по обстоятельствам военного времени правительственные ссуды и пособия.</w:t>
            </w:r>
          </w:p>
          <w:p w:rsidR="0096529A" w:rsidRDefault="0096529A" w:rsidP="00965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081CEB" w:rsidRDefault="00081CEB" w:rsidP="0008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–</w:t>
            </w:r>
          </w:p>
          <w:p w:rsidR="00E479E3" w:rsidRDefault="00081CEB" w:rsidP="0008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июня 1916 г.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081CE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FE3" w:rsidTr="00081CEB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081CE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081CEB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1916 г.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081CE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опись внесено 3 (три) дела с № 1 по № 3.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126C34" w:rsidRDefault="00126C3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8355C1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126C34" w:rsidRDefault="00126C3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E479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79E3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E47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8355C1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BB06A6">
      <w:headerReference w:type="default" r:id="rId6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2E5" w:rsidRDefault="00A052E5" w:rsidP="00711C24">
      <w:pPr>
        <w:spacing w:after="0" w:line="240" w:lineRule="auto"/>
      </w:pPr>
      <w:r>
        <w:separator/>
      </w:r>
    </w:p>
  </w:endnote>
  <w:endnote w:type="continuationSeparator" w:id="1">
    <w:p w:rsidR="00A052E5" w:rsidRDefault="00A052E5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2E5" w:rsidRDefault="00A052E5" w:rsidP="00711C24">
      <w:pPr>
        <w:spacing w:after="0" w:line="240" w:lineRule="auto"/>
      </w:pPr>
      <w:r>
        <w:separator/>
      </w:r>
    </w:p>
  </w:footnote>
  <w:footnote w:type="continuationSeparator" w:id="1">
    <w:p w:rsidR="00A052E5" w:rsidRDefault="00A052E5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6582"/>
      <w:docPartObj>
        <w:docPartGallery w:val="Page Numbers (Top of Page)"/>
        <w:docPartUnique/>
      </w:docPartObj>
    </w:sdtPr>
    <w:sdtContent>
      <w:p w:rsidR="00FC4293" w:rsidRDefault="00FC4293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21ABA"/>
    <w:rsid w:val="00081CEB"/>
    <w:rsid w:val="00126C34"/>
    <w:rsid w:val="00260DBB"/>
    <w:rsid w:val="00466073"/>
    <w:rsid w:val="004C0FB6"/>
    <w:rsid w:val="005668FD"/>
    <w:rsid w:val="00637419"/>
    <w:rsid w:val="006A0A9B"/>
    <w:rsid w:val="006B0355"/>
    <w:rsid w:val="006D51F4"/>
    <w:rsid w:val="006F4C96"/>
    <w:rsid w:val="00711C24"/>
    <w:rsid w:val="007314DB"/>
    <w:rsid w:val="007F7CF0"/>
    <w:rsid w:val="008355C1"/>
    <w:rsid w:val="008C1078"/>
    <w:rsid w:val="008E34B5"/>
    <w:rsid w:val="0096529A"/>
    <w:rsid w:val="00A052E5"/>
    <w:rsid w:val="00AB65B9"/>
    <w:rsid w:val="00B76FE3"/>
    <w:rsid w:val="00B81A5C"/>
    <w:rsid w:val="00BB06A6"/>
    <w:rsid w:val="00BD673B"/>
    <w:rsid w:val="00C21655"/>
    <w:rsid w:val="00E479E3"/>
    <w:rsid w:val="00F4027C"/>
    <w:rsid w:val="00FC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2019-04-03T07:41:00Z</cp:lastPrinted>
  <dcterms:created xsi:type="dcterms:W3CDTF">2019-02-12T11:58:00Z</dcterms:created>
  <dcterms:modified xsi:type="dcterms:W3CDTF">2019-04-03T07:43:00Z</dcterms:modified>
</cp:coreProperties>
</file>